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D03" w:rsidRPr="00D14580" w:rsidRDefault="00C55B84" w:rsidP="00606D03">
      <w:pPr>
        <w:jc w:val="center"/>
        <w:rPr>
          <w:rFonts w:ascii="Arial Black" w:hAnsi="Arial Black" w:cs="Arial"/>
          <w:sz w:val="24"/>
          <w:szCs w:val="24"/>
          <w:u w:val="single"/>
        </w:rPr>
      </w:pPr>
      <w:bookmarkStart w:id="0" w:name="_GoBack"/>
      <w:bookmarkEnd w:id="0"/>
      <w:r w:rsidRPr="00D14580">
        <w:rPr>
          <w:rFonts w:ascii="Arial Black" w:hAnsi="Arial Black"/>
          <w:b/>
          <w:sz w:val="24"/>
          <w:szCs w:val="24"/>
          <w:u w:val="single"/>
        </w:rPr>
        <w:t xml:space="preserve">Lůžko </w:t>
      </w:r>
      <w:r w:rsidR="00973C97" w:rsidRPr="00D14580">
        <w:rPr>
          <w:rFonts w:ascii="Arial Black" w:hAnsi="Arial Black" w:cs="Arial"/>
          <w:sz w:val="24"/>
          <w:szCs w:val="24"/>
          <w:u w:val="single"/>
        </w:rPr>
        <w:t>elektricky polohovatelné</w:t>
      </w:r>
    </w:p>
    <w:p w:rsidR="00B2737B" w:rsidRDefault="00B2737B" w:rsidP="00B2737B">
      <w:pPr>
        <w:ind w:firstLine="360"/>
      </w:pPr>
    </w:p>
    <w:p w:rsidR="00B2737B" w:rsidRPr="00741EE7" w:rsidRDefault="00B2737B" w:rsidP="00741EE7">
      <w:pPr>
        <w:rPr>
          <w:rFonts w:ascii="Arial" w:hAnsi="Arial" w:cs="Arial"/>
          <w:b/>
          <w:bCs/>
        </w:rPr>
      </w:pPr>
      <w:r w:rsidRPr="00741EE7">
        <w:rPr>
          <w:rFonts w:ascii="Arial" w:hAnsi="Arial" w:cs="Arial"/>
          <w:b/>
          <w:bCs/>
        </w:rPr>
        <w:t>Lůžko elektricky polohovatelné (90</w:t>
      </w:r>
      <w:r w:rsidR="002113ED">
        <w:rPr>
          <w:rFonts w:ascii="Arial" w:hAnsi="Arial" w:cs="Arial"/>
          <w:b/>
          <w:bCs/>
        </w:rPr>
        <w:t xml:space="preserve"> </w:t>
      </w:r>
      <w:r w:rsidRPr="00741EE7">
        <w:rPr>
          <w:rFonts w:ascii="Arial" w:hAnsi="Arial" w:cs="Arial"/>
          <w:b/>
          <w:bCs/>
        </w:rPr>
        <w:t>ks)</w:t>
      </w:r>
      <w:r w:rsidR="00D14580" w:rsidRPr="00741EE7">
        <w:rPr>
          <w:rFonts w:ascii="Arial" w:hAnsi="Arial" w:cs="Arial"/>
          <w:b/>
          <w:bCs/>
        </w:rPr>
        <w:t>: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páté kolečko pro snadnou manipulaci s lůžkem během transportu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kolečka min. ø150, plastová, bržděná centrálně dvěma nožními pedály, s funkcí aretace pro jízdu v přímém směru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zdvih ložné plochy pomocí elektromotoru, 4-segmetnová ložná plocha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741EE7">
        <w:rPr>
          <w:rFonts w:ascii="Arial" w:hAnsi="Arial" w:cs="Arial"/>
        </w:rPr>
        <w:t>Trendelenburg</w:t>
      </w:r>
      <w:proofErr w:type="spellEnd"/>
      <w:r w:rsidRPr="00741EE7">
        <w:rPr>
          <w:rFonts w:ascii="Arial" w:hAnsi="Arial" w:cs="Arial"/>
        </w:rPr>
        <w:t xml:space="preserve"> / </w:t>
      </w:r>
      <w:proofErr w:type="spellStart"/>
      <w:r w:rsidRPr="00741EE7">
        <w:rPr>
          <w:rFonts w:ascii="Arial" w:hAnsi="Arial" w:cs="Arial"/>
        </w:rPr>
        <w:t>Antitrendelenburg</w:t>
      </w:r>
      <w:proofErr w:type="spellEnd"/>
      <w:r w:rsidRPr="00741EE7">
        <w:rPr>
          <w:rFonts w:ascii="Arial" w:hAnsi="Arial" w:cs="Arial"/>
        </w:rPr>
        <w:t xml:space="preserve"> ovládaný elektromotorem s náklonem min. v rozsahu ± 15°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zádový a stehenní díl ovládaný elektromotorem, současné polohování zádového a stehenního dílu jedním tlačítkem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lýtkový díl polohovatelný mechanicky pomocí hřebenu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možnost mechanického nouzového odblokování zádového dílu (CRP)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741EE7">
        <w:rPr>
          <w:rFonts w:ascii="Arial" w:hAnsi="Arial" w:cs="Arial"/>
        </w:rPr>
        <w:t>autoregrese</w:t>
      </w:r>
      <w:proofErr w:type="spellEnd"/>
      <w:r w:rsidRPr="00741EE7">
        <w:rPr>
          <w:rFonts w:ascii="Arial" w:hAnsi="Arial" w:cs="Arial"/>
        </w:rPr>
        <w:t xml:space="preserve"> zádového a stehenního segmentu k redukci tlaku v břišní oblasti a střižných sil během polohování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funkce kardiackého křesla, spustitelná jedním tlačítkem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ruční (pacientský) ovladač s možností uzamykání funkcí, podsvícený pro lepší orientaci při ovládání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sesterský panel s ochranou proti nechtěnému polohování s možností blokace jednotlivých funkcí a s </w:t>
      </w:r>
      <w:proofErr w:type="spellStart"/>
      <w:r w:rsidRPr="00741EE7">
        <w:rPr>
          <w:rFonts w:ascii="Arial" w:hAnsi="Arial" w:cs="Arial"/>
        </w:rPr>
        <w:t>předprogramovatalnými</w:t>
      </w:r>
      <w:proofErr w:type="spellEnd"/>
      <w:r w:rsidRPr="00741EE7">
        <w:rPr>
          <w:rFonts w:ascii="Arial" w:hAnsi="Arial" w:cs="Arial"/>
        </w:rPr>
        <w:t xml:space="preserve"> polohami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integrované</w:t>
      </w:r>
      <w:r w:rsidR="002D38CA" w:rsidRPr="00741EE7">
        <w:rPr>
          <w:rFonts w:ascii="Arial" w:hAnsi="Arial" w:cs="Arial"/>
        </w:rPr>
        <w:t xml:space="preserve"> mechanické</w:t>
      </w:r>
      <w:r w:rsidRPr="00741EE7">
        <w:rPr>
          <w:rFonts w:ascii="Arial" w:hAnsi="Arial" w:cs="Arial"/>
        </w:rPr>
        <w:t xml:space="preserve"> prodloužení ložné plochy min. 150 mm bez použití nástroje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vyjímatelná</w:t>
      </w:r>
      <w:r w:rsidR="002D38CA" w:rsidRPr="00741EE7">
        <w:rPr>
          <w:rFonts w:ascii="Arial" w:hAnsi="Arial" w:cs="Arial"/>
        </w:rPr>
        <w:t xml:space="preserve"> plastová</w:t>
      </w:r>
      <w:r w:rsidRPr="00741EE7">
        <w:rPr>
          <w:rFonts w:ascii="Arial" w:hAnsi="Arial" w:cs="Arial"/>
        </w:rPr>
        <w:t xml:space="preserve"> čela s mechanickou aretací proti samovolnému vytrhnutí s možností volby barevného dekoru</w:t>
      </w:r>
    </w:p>
    <w:p w:rsidR="00606D03" w:rsidRPr="00741EE7" w:rsidRDefault="002D38CA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integrované </w:t>
      </w:r>
      <w:r w:rsidR="00606D03" w:rsidRPr="00741EE7">
        <w:rPr>
          <w:rFonts w:ascii="Arial" w:hAnsi="Arial" w:cs="Arial"/>
        </w:rPr>
        <w:t>sklopné postranice s mechanismem ochrany proti nechtěnému spuštění</w:t>
      </w:r>
    </w:p>
    <w:p w:rsidR="0044321D" w:rsidRPr="00741EE7" w:rsidRDefault="0044321D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přídavné bočnice k zajištění lůžka po celé délce, které neomezují funkci sklopných postranic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nárazová kolečka v rozích lůžka (sada 4 ks)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záložní baterie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potenciálové propojení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pouzdra pro hrazdu a infuzní stojan v hlavové části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nejnižší poloha ložné plochy max. 40cm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zdvih lůžka min. o 360 mm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bezpečné provozní zatížení lůžka minimálně 250 kg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rozměry ložné plochy</w:t>
      </w:r>
      <w:r w:rsidR="002D38CA" w:rsidRPr="00741EE7">
        <w:rPr>
          <w:rFonts w:ascii="Arial" w:hAnsi="Arial" w:cs="Arial"/>
        </w:rPr>
        <w:t xml:space="preserve"> pro matraci</w:t>
      </w:r>
      <w:r w:rsidRPr="00741EE7">
        <w:rPr>
          <w:rFonts w:ascii="Arial" w:hAnsi="Arial" w:cs="Arial"/>
        </w:rPr>
        <w:t xml:space="preserve"> 90 x 200cm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vnější rozměry max. 100 x 220 cm z důvodu snadného transportu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hrazda chrom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triangl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infuzní stojan chrom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koš na moč. </w:t>
      </w:r>
      <w:proofErr w:type="gramStart"/>
      <w:r w:rsidRPr="00741EE7">
        <w:rPr>
          <w:rFonts w:ascii="Arial" w:hAnsi="Arial" w:cs="Arial"/>
        </w:rPr>
        <w:t>lahev</w:t>
      </w:r>
      <w:proofErr w:type="gramEnd"/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držák sáčku na moč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držák teplotní tabulky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jmenovka</w:t>
      </w:r>
    </w:p>
    <w:p w:rsidR="00606D03" w:rsidRPr="00741EE7" w:rsidRDefault="00606D03" w:rsidP="002113ED">
      <w:pPr>
        <w:pStyle w:val="Odstavecseseznamem"/>
        <w:rPr>
          <w:rFonts w:ascii="Arial" w:hAnsi="Arial" w:cs="Arial"/>
        </w:rPr>
      </w:pPr>
    </w:p>
    <w:p w:rsidR="00606D03" w:rsidRPr="00741EE7" w:rsidRDefault="00606D03" w:rsidP="00741EE7">
      <w:pPr>
        <w:pStyle w:val="Odstavecseseznamem"/>
        <w:ind w:left="0"/>
        <w:rPr>
          <w:rFonts w:ascii="Arial" w:hAnsi="Arial" w:cs="Arial"/>
          <w:b/>
        </w:rPr>
      </w:pPr>
      <w:r w:rsidRPr="00741EE7">
        <w:rPr>
          <w:rFonts w:ascii="Arial" w:hAnsi="Arial" w:cs="Arial"/>
          <w:b/>
        </w:rPr>
        <w:t>matrace pasivní</w:t>
      </w:r>
      <w:r w:rsidR="008D7E59" w:rsidRPr="00741EE7">
        <w:rPr>
          <w:rFonts w:ascii="Arial" w:hAnsi="Arial" w:cs="Arial"/>
          <w:b/>
        </w:rPr>
        <w:t xml:space="preserve"> (90 ks)</w:t>
      </w:r>
      <w:r w:rsidRPr="00741EE7">
        <w:rPr>
          <w:rFonts w:ascii="Arial" w:hAnsi="Arial" w:cs="Arial"/>
          <w:b/>
        </w:rPr>
        <w:t>: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jádro kombinované ze studené PUR a viskoelastické pěny zajišťující zónovou tuhost alespoň ve 3 zónách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lastRenderedPageBreak/>
        <w:t>na povrchu jádra souvislá vrstva alespoň 2</w:t>
      </w:r>
      <w:r w:rsidR="003E3E1B">
        <w:rPr>
          <w:rFonts w:ascii="Arial" w:hAnsi="Arial" w:cs="Arial"/>
        </w:rPr>
        <w:t xml:space="preserve"> </w:t>
      </w:r>
      <w:r w:rsidRPr="00741EE7">
        <w:rPr>
          <w:rFonts w:ascii="Arial" w:hAnsi="Arial" w:cs="Arial"/>
        </w:rPr>
        <w:t>cm z viskoelastické pěny, vyztužené boky z</w:t>
      </w:r>
      <w:r w:rsidR="003E3E1B">
        <w:rPr>
          <w:rFonts w:ascii="Arial" w:hAnsi="Arial" w:cs="Arial"/>
        </w:rPr>
        <w:t> </w:t>
      </w:r>
      <w:r w:rsidRPr="00741EE7">
        <w:rPr>
          <w:rFonts w:ascii="Arial" w:hAnsi="Arial" w:cs="Arial"/>
        </w:rPr>
        <w:t xml:space="preserve">pěny s vyšší tuhostí pro snadnější mobilizaci pacienta 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potah s madly po stranách pro lepší manipulaci s matrací, snadno snímatelný, zip ze čtyř stran s ochranou proti znečištění, </w:t>
      </w:r>
      <w:proofErr w:type="spellStart"/>
      <w:r w:rsidRPr="00741EE7">
        <w:rPr>
          <w:rFonts w:ascii="Arial" w:hAnsi="Arial" w:cs="Arial"/>
        </w:rPr>
        <w:t>paropropustný</w:t>
      </w:r>
      <w:proofErr w:type="spellEnd"/>
      <w:r w:rsidRPr="00741EE7">
        <w:rPr>
          <w:rFonts w:ascii="Arial" w:hAnsi="Arial" w:cs="Arial"/>
        </w:rPr>
        <w:t xml:space="preserve">, voděodolný, spoje potahu zabraňující průsaku nečistot do jádra </w:t>
      </w:r>
      <w:r w:rsidR="003E3E1B">
        <w:rPr>
          <w:rFonts w:ascii="Arial" w:hAnsi="Arial" w:cs="Arial"/>
        </w:rPr>
        <w:t>–</w:t>
      </w:r>
      <w:r w:rsidRPr="00741EE7">
        <w:rPr>
          <w:rFonts w:ascii="Arial" w:hAnsi="Arial" w:cs="Arial"/>
        </w:rPr>
        <w:t xml:space="preserve"> nejlépe kontinuálně svařované, na potahu piktogramy pro orientaci při rotaci matrace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materiál potahu bakteriostatický, dezinfikovatelný běžnými prostředky, pružný ve dvou směrech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rozměr dle lůžka, výška min. 14 cm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riziko vzniku dekubitu až III. stupně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hustota jádra min. 40 kg/m³</w:t>
      </w:r>
    </w:p>
    <w:p w:rsidR="002741C2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maximální nosnost matrace min. 200 kg</w:t>
      </w:r>
    </w:p>
    <w:sectPr w:rsidR="002741C2" w:rsidRPr="00741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B84" w:rsidRDefault="00C55B84" w:rsidP="00C55B84">
      <w:pPr>
        <w:spacing w:after="0" w:line="240" w:lineRule="auto"/>
      </w:pPr>
      <w:r>
        <w:separator/>
      </w:r>
    </w:p>
  </w:endnote>
  <w:endnote w:type="continuationSeparator" w:id="0">
    <w:p w:rsidR="00C55B84" w:rsidRDefault="00C55B84" w:rsidP="00C5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B84" w:rsidRDefault="00C55B84" w:rsidP="00C55B84">
      <w:pPr>
        <w:spacing w:after="0" w:line="240" w:lineRule="auto"/>
      </w:pPr>
      <w:r>
        <w:separator/>
      </w:r>
    </w:p>
  </w:footnote>
  <w:footnote w:type="continuationSeparator" w:id="0">
    <w:p w:rsidR="00C55B84" w:rsidRDefault="00C55B84" w:rsidP="00C5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84" w:rsidRDefault="00C55B84">
    <w:pPr>
      <w:pStyle w:val="Zhlav"/>
    </w:pPr>
    <w:bookmarkStart w:id="1" w:name="_Hlk127263568"/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34CBB"/>
    <w:multiLevelType w:val="hybridMultilevel"/>
    <w:tmpl w:val="D94CBE4C"/>
    <w:lvl w:ilvl="0" w:tplc="5504E3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9C3FD8"/>
    <w:multiLevelType w:val="hybridMultilevel"/>
    <w:tmpl w:val="E3E4658E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06694"/>
    <w:multiLevelType w:val="hybridMultilevel"/>
    <w:tmpl w:val="27B6E498"/>
    <w:lvl w:ilvl="0" w:tplc="5504E3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2C"/>
    <w:rsid w:val="002113ED"/>
    <w:rsid w:val="002741C2"/>
    <w:rsid w:val="002D38CA"/>
    <w:rsid w:val="003E3E1B"/>
    <w:rsid w:val="0044321D"/>
    <w:rsid w:val="00606D03"/>
    <w:rsid w:val="00741EE7"/>
    <w:rsid w:val="008D7E59"/>
    <w:rsid w:val="00973C97"/>
    <w:rsid w:val="00B2737B"/>
    <w:rsid w:val="00C55B84"/>
    <w:rsid w:val="00D14580"/>
    <w:rsid w:val="00D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32CCC-E171-4DB9-B025-AE0DFC95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D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B84"/>
  </w:style>
  <w:style w:type="paragraph" w:styleId="Zpat">
    <w:name w:val="footer"/>
    <w:basedOn w:val="Normln"/>
    <w:link w:val="ZpatChar"/>
    <w:uiPriority w:val="99"/>
    <w:unhideWhenUsed/>
    <w:rsid w:val="00C5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B84"/>
  </w:style>
  <w:style w:type="paragraph" w:styleId="Revize">
    <w:name w:val="Revision"/>
    <w:hidden/>
    <w:uiPriority w:val="99"/>
    <w:semiHidden/>
    <w:rsid w:val="00973C9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1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Trnková Monika, Bc.</cp:lastModifiedBy>
  <cp:revision>9</cp:revision>
  <dcterms:created xsi:type="dcterms:W3CDTF">2022-11-11T09:57:00Z</dcterms:created>
  <dcterms:modified xsi:type="dcterms:W3CDTF">2023-02-28T07:59:00Z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QWINTZ6WOYgSKy7sRL1xetXe0aXlqfpshShu5bTay9uuplVBVJUH4l0yjMGJ35PHETb1U/+RtYYrSW6K6kn4ldNeKjKLPeqvPMmTmUKR+QkXehY7+BQq/WiCy30uEus90SYADQFC556Bz5dARfz4Kvgj2dXJu+zduUXYHcc+Vv/q9pur7FVgqjow4gwo+GA0</vt:lpwstr>
  </property>
</Properties>
</file>